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DE" w:rsidRPr="00A47E30" w:rsidRDefault="009049DE" w:rsidP="009049DE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018598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617D4C" wp14:editId="0410A448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9049DE" w:rsidRPr="00A47E30" w:rsidRDefault="009049DE" w:rsidP="009049DE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Politik-Wirtschaft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9049DE" w:rsidRPr="00A47E30" w:rsidRDefault="009049DE" w:rsidP="009049DE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49DE" w:rsidRPr="00A47E30" w:rsidRDefault="009049DE" w:rsidP="009049DE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49DE" w:rsidRPr="00A47E30" w:rsidRDefault="009049DE" w:rsidP="009049DE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9049DE" w:rsidRPr="002E7040" w:rsidTr="009049DE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49DE" w:rsidRPr="002E7040" w:rsidRDefault="009049DE" w:rsidP="001523BC">
            <w:pPr>
              <w:rPr>
                <w:rFonts w:ascii="Arial" w:hAnsi="Arial" w:cs="Arial"/>
                <w:b/>
                <w:sz w:val="20"/>
              </w:rPr>
            </w:pPr>
            <w:bookmarkStart w:id="1" w:name="_Hlk94018627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49DE" w:rsidRPr="002E7040" w:rsidRDefault="009049DE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49DE" w:rsidRPr="002E7040" w:rsidRDefault="009049DE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49DE" w:rsidRPr="002E7040" w:rsidRDefault="009049DE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49DE" w:rsidRPr="002E7040" w:rsidRDefault="009049DE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9049DE" w:rsidTr="009049DE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9049DE" w:rsidRPr="00A35F3C" w:rsidRDefault="009049DE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9049DE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9049DE" w:rsidRPr="00A35F3C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9049DE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9049DE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9049DE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9049DE" w:rsidRPr="00A35F3C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9049DE" w:rsidRPr="00A35F3C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9049DE" w:rsidRPr="00A35F3C" w:rsidRDefault="009049DE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786" w:type="dxa"/>
            <w:gridSpan w:val="5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Politische Bildung im Umfang von 18 KP</w:t>
            </w: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A05573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A05573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sow021: Einführung in die Politikwissenschaft</w:t>
            </w:r>
          </w:p>
        </w:tc>
        <w:tc>
          <w:tcPr>
            <w:tcW w:w="578" w:type="dxa"/>
            <w:vAlign w:val="center"/>
          </w:tcPr>
          <w:p w:rsidR="00423B44" w:rsidRPr="00FC6EC9" w:rsidRDefault="00423B44" w:rsidP="00A05573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Pr="00F20B2A" w:rsidRDefault="00423B44" w:rsidP="00A05573">
            <w:pPr>
              <w:spacing w:before="40" w:after="40"/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FC6EC9" w:rsidRDefault="00423B44" w:rsidP="00A05573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sow031: Politisches System Deutschland und der EU</w:t>
            </w:r>
          </w:p>
        </w:tc>
        <w:tc>
          <w:tcPr>
            <w:tcW w:w="578" w:type="dxa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Pr="00F20B2A" w:rsidRDefault="00423B44" w:rsidP="00423B44">
            <w:pPr>
              <w:spacing w:before="40" w:after="40"/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8329AB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sow041: Sozialstrukturanalyse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786" w:type="dxa"/>
            <w:gridSpan w:val="5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Ökonomische Bildung im Umfang von 18 KP</w:t>
            </w: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ökb019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Grundmodul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Ökonomische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Bildung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91269F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Privater Haushalt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Unternehmen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91269F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Staat und I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nternationale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Wirtschaftsbeziehungen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91269F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786" w:type="dxa"/>
            <w:gridSpan w:val="5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Politik – Wirtschaft im Umfang von 24 KP</w:t>
            </w: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C713D9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sow051: Politische Theorie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91269F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C713D9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sow270: Einführung in die Didaktik der politischen Bildung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91269F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Leistungsprozess und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Gesamtwirtschaftliche </w:t>
            </w:r>
            <w:r w:rsidRPr="008C3244">
              <w:rPr>
                <w:rFonts w:ascii="Arial" w:hAnsi="Arial" w:cs="Arial"/>
                <w:sz w:val="18"/>
                <w:szCs w:val="18"/>
              </w:rPr>
              <w:t>Fragestellungen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FC6EC9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Pr="00261B13" w:rsidRDefault="00423B44" w:rsidP="00423B44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ökb271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Fachdidaktik der </w:t>
            </w:r>
            <w:r w:rsidRPr="008C3244">
              <w:rPr>
                <w:rFonts w:ascii="Arial" w:hAnsi="Arial" w:cs="Arial"/>
                <w:sz w:val="18"/>
                <w:szCs w:val="18"/>
              </w:rPr>
              <w:t>ökonomischen Bildung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143082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E315AE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315AE" w:rsidRPr="00E315AE" w:rsidRDefault="00E315AE" w:rsidP="00E315AE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ökb281: Fachdidaktische Werkstatt</w:t>
            </w:r>
          </w:p>
        </w:tc>
        <w:tc>
          <w:tcPr>
            <w:tcW w:w="578" w:type="dxa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315AE" w:rsidRPr="00143082" w:rsidRDefault="00E315AE" w:rsidP="00E315A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E315AE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315AE" w:rsidRPr="00E315AE" w:rsidRDefault="00E315AE" w:rsidP="00E315AE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ökb301: Beruf und Arbeitsmarkt</w:t>
            </w:r>
          </w:p>
        </w:tc>
        <w:tc>
          <w:tcPr>
            <w:tcW w:w="578" w:type="dxa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315AE" w:rsidRDefault="00E315AE" w:rsidP="00E315A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315AE" w:rsidRPr="00143082" w:rsidRDefault="00E315AE" w:rsidP="00E315A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786" w:type="dxa"/>
            <w:gridSpan w:val="5"/>
            <w:vAlign w:val="center"/>
          </w:tcPr>
          <w:p w:rsidR="00423B44" w:rsidRDefault="00423B44" w:rsidP="00A05573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423B44" w:rsidRPr="00FC6EC9" w:rsidTr="009049DE">
        <w:tblPrEx>
          <w:jc w:val="center"/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255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23B44" w:rsidRDefault="00423B44" w:rsidP="00423B44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423B44" w:rsidRPr="008201DC" w:rsidRDefault="00423B44" w:rsidP="00423B44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9049DE" w:rsidRDefault="009049DE" w:rsidP="009049DE">
      <w:pPr>
        <w:spacing w:after="200" w:line="276" w:lineRule="auto"/>
        <w:rPr>
          <w:rFonts w:ascii="Arial" w:hAnsi="Arial" w:cs="Arial"/>
          <w:b/>
          <w:color w:val="FF0000"/>
          <w:sz w:val="18"/>
          <w:szCs w:val="12"/>
        </w:rPr>
      </w:pPr>
    </w:p>
    <w:p w:rsidR="009049DE" w:rsidRPr="00A47E30" w:rsidRDefault="009049DE" w:rsidP="009049DE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9049DE" w:rsidRPr="00A47E30" w:rsidRDefault="009049DE" w:rsidP="009049D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9049DE" w:rsidRPr="00A47E30" w:rsidRDefault="009049DE" w:rsidP="009049D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9049DE" w:rsidRPr="00A47E30" w:rsidRDefault="009049DE" w:rsidP="009049DE">
      <w:pPr>
        <w:rPr>
          <w:rFonts w:ascii="Arial" w:hAnsi="Arial" w:cs="Arial"/>
          <w:sz w:val="20"/>
          <w:szCs w:val="20"/>
        </w:rPr>
      </w:pPr>
    </w:p>
    <w:p w:rsidR="007808E9" w:rsidRDefault="009049DE" w:rsidP="009E7A19">
      <w:pPr>
        <w:rPr>
          <w:rFonts w:ascii="Arial" w:hAnsi="Arial" w:cs="Arial"/>
          <w:b/>
          <w:sz w:val="12"/>
          <w:szCs w:val="12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9E7A19" w:rsidRPr="00BC661A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9E7A19">
        <w:rPr>
          <w:rFonts w:ascii="Arial" w:hAnsi="Arial" w:cs="Arial"/>
          <w:sz w:val="20"/>
          <w:szCs w:val="20"/>
        </w:rPr>
        <w:t xml:space="preserve"> </w:t>
      </w:r>
      <w:bookmarkEnd w:id="3"/>
    </w:p>
    <w:sectPr w:rsidR="007808E9" w:rsidSect="009E7A19">
      <w:footerReference w:type="default" r:id="rId10"/>
      <w:footerReference w:type="first" r:id="rId11"/>
      <w:pgSz w:w="11906" w:h="16838"/>
      <w:pgMar w:top="1135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DE" w:rsidRDefault="005817C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423B44">
      <w:rPr>
        <w:rFonts w:ascii="Arial" w:hAnsi="Arial" w:cs="Arial"/>
        <w:noProof/>
        <w:sz w:val="14"/>
        <w:szCs w:val="14"/>
      </w:rPr>
      <w:t>Anlage_Anrechnung_Politik-Wirtschaft_2-F-BA.docx</w:t>
    </w:r>
    <w:r>
      <w:rPr>
        <w:rFonts w:ascii="Arial" w:hAnsi="Arial" w:cs="Arial"/>
        <w:sz w:val="14"/>
        <w:szCs w:val="14"/>
      </w:rPr>
      <w:fldChar w:fldCharType="end"/>
    </w:r>
  </w:p>
  <w:p w:rsidR="005817C5" w:rsidRPr="00351EE1" w:rsidRDefault="009049DE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817C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817C5" w:rsidRPr="001E6408">
      <w:rPr>
        <w:rFonts w:ascii="Arial" w:hAnsi="Arial" w:cs="Arial"/>
        <w:sz w:val="14"/>
        <w:szCs w:val="14"/>
      </w:rPr>
      <w:ptab w:relativeTo="margin" w:alignment="right" w:leader="none"/>
    </w:r>
    <w:r w:rsidR="003D1484">
      <w:rPr>
        <w:rFonts w:ascii="Arial" w:hAnsi="Arial" w:cs="Arial"/>
        <w:sz w:val="14"/>
        <w:szCs w:val="14"/>
      </w:rPr>
      <w:t xml:space="preserve">zuletzt geändert: </w:t>
    </w:r>
    <w:r w:rsidR="00E315AE">
      <w:rPr>
        <w:rFonts w:ascii="Arial" w:hAnsi="Arial" w:cs="Arial"/>
        <w:sz w:val="14"/>
        <w:szCs w:val="14"/>
      </w:rPr>
      <w:t>04</w:t>
    </w:r>
    <w:r w:rsidR="003D1484">
      <w:rPr>
        <w:rFonts w:ascii="Arial" w:hAnsi="Arial" w:cs="Arial"/>
        <w:sz w:val="14"/>
        <w:szCs w:val="14"/>
      </w:rPr>
      <w:t>.01.202</w:t>
    </w:r>
    <w:r w:rsidR="00E315AE">
      <w:rPr>
        <w:rFonts w:ascii="Arial" w:hAnsi="Arial" w:cs="Arial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9E7A19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1Hgfn6aB6o7m55mH7Dv8a7B9HuQwEiVG2d2npf3tNvbjHsRvRFc7wSmbZtUJBXLkrU5EdED81NUz4bT78BehQ==" w:salt="crO+s577qXQlHJ/HY6utQ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3CBB"/>
    <w:rsid w:val="00055F74"/>
    <w:rsid w:val="00066687"/>
    <w:rsid w:val="00077F25"/>
    <w:rsid w:val="000C7F6C"/>
    <w:rsid w:val="000D7862"/>
    <w:rsid w:val="000E24E7"/>
    <w:rsid w:val="000E5C46"/>
    <w:rsid w:val="00126355"/>
    <w:rsid w:val="00135DBF"/>
    <w:rsid w:val="00136CCB"/>
    <w:rsid w:val="00143082"/>
    <w:rsid w:val="0017678A"/>
    <w:rsid w:val="00177B76"/>
    <w:rsid w:val="0018682A"/>
    <w:rsid w:val="00187017"/>
    <w:rsid w:val="001E6408"/>
    <w:rsid w:val="002317CF"/>
    <w:rsid w:val="00233076"/>
    <w:rsid w:val="00251441"/>
    <w:rsid w:val="0025420A"/>
    <w:rsid w:val="00261230"/>
    <w:rsid w:val="00266051"/>
    <w:rsid w:val="00274FFA"/>
    <w:rsid w:val="00281CBB"/>
    <w:rsid w:val="002C5534"/>
    <w:rsid w:val="002C6E85"/>
    <w:rsid w:val="002D1BCF"/>
    <w:rsid w:val="002D6ADC"/>
    <w:rsid w:val="00301127"/>
    <w:rsid w:val="003116C5"/>
    <w:rsid w:val="00334BBB"/>
    <w:rsid w:val="00351EE1"/>
    <w:rsid w:val="0039241B"/>
    <w:rsid w:val="00392F2D"/>
    <w:rsid w:val="003A0813"/>
    <w:rsid w:val="003D1484"/>
    <w:rsid w:val="003E5EEF"/>
    <w:rsid w:val="00415646"/>
    <w:rsid w:val="00423B44"/>
    <w:rsid w:val="00423EC1"/>
    <w:rsid w:val="00447B60"/>
    <w:rsid w:val="00486A81"/>
    <w:rsid w:val="0049048C"/>
    <w:rsid w:val="004A1930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5E1C28"/>
    <w:rsid w:val="0061778E"/>
    <w:rsid w:val="0063354A"/>
    <w:rsid w:val="0063786C"/>
    <w:rsid w:val="00647834"/>
    <w:rsid w:val="006658BB"/>
    <w:rsid w:val="006C025E"/>
    <w:rsid w:val="007001B3"/>
    <w:rsid w:val="00700240"/>
    <w:rsid w:val="0074709E"/>
    <w:rsid w:val="00747166"/>
    <w:rsid w:val="0075684F"/>
    <w:rsid w:val="00775C17"/>
    <w:rsid w:val="007808E9"/>
    <w:rsid w:val="00831583"/>
    <w:rsid w:val="008329AB"/>
    <w:rsid w:val="0085162A"/>
    <w:rsid w:val="008643C4"/>
    <w:rsid w:val="008A4A2B"/>
    <w:rsid w:val="008F1B1E"/>
    <w:rsid w:val="009049DE"/>
    <w:rsid w:val="00911397"/>
    <w:rsid w:val="0091269F"/>
    <w:rsid w:val="009437FE"/>
    <w:rsid w:val="00990104"/>
    <w:rsid w:val="00996C47"/>
    <w:rsid w:val="009D1DE3"/>
    <w:rsid w:val="009E7A19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21E3"/>
    <w:rsid w:val="00CA65C5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315AE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9400F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43E7CF"/>
  <w15:docId w15:val="{A8F1BF5A-3F53-4103-AE89-36823DC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4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9D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9D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41B3-D07D-44C5-8533-70E05641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2019-01-08T11:39:00Z</cp:lastPrinted>
  <dcterms:created xsi:type="dcterms:W3CDTF">2023-01-04T14:44:00Z</dcterms:created>
  <dcterms:modified xsi:type="dcterms:W3CDTF">2023-01-26T14:56:00Z</dcterms:modified>
</cp:coreProperties>
</file>